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D041DA" w:rsidRDefault="000303F2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3F4595">
        <w:rPr>
          <w:rFonts w:asciiTheme="minorHAnsi" w:eastAsiaTheme="minorEastAsia" w:hAnsi="Calibri" w:cstheme="minorBidi"/>
          <w:color w:val="000000" w:themeColor="dark1"/>
        </w:rPr>
        <w:t xml:space="preserve"> przeprowadzenia </w:t>
      </w:r>
      <w:r w:rsidR="00D041DA">
        <w:rPr>
          <w:rFonts w:asciiTheme="minorHAnsi" w:eastAsiaTheme="minorEastAsia" w:hAnsi="Calibri" w:cstheme="minorBidi"/>
          <w:color w:val="000000" w:themeColor="dark1"/>
        </w:rPr>
        <w:t xml:space="preserve">programu badawczego aktywnej ochrony </w:t>
      </w:r>
      <w:proofErr w:type="spellStart"/>
      <w:r w:rsidR="00D041DA">
        <w:rPr>
          <w:rFonts w:asciiTheme="minorHAnsi" w:eastAsiaTheme="minorEastAsia" w:hAnsi="Calibri" w:cstheme="minorBidi"/>
          <w:color w:val="000000" w:themeColor="dark1"/>
        </w:rPr>
        <w:t>Pachnicy</w:t>
      </w:r>
      <w:proofErr w:type="spellEnd"/>
      <w:r w:rsidR="00D041DA">
        <w:rPr>
          <w:rFonts w:asciiTheme="minorHAnsi" w:eastAsiaTheme="minorEastAsia" w:hAnsi="Calibri" w:cstheme="minorBidi"/>
          <w:color w:val="000000" w:themeColor="dark1"/>
        </w:rPr>
        <w:t xml:space="preserve"> Dębowej i Kozioroga </w:t>
      </w:r>
      <w:proofErr w:type="spellStart"/>
      <w:r w:rsidR="00D041DA">
        <w:rPr>
          <w:rFonts w:asciiTheme="minorHAnsi" w:eastAsiaTheme="minorEastAsia" w:hAnsi="Calibri" w:cstheme="minorBidi"/>
          <w:color w:val="000000" w:themeColor="dark1"/>
        </w:rPr>
        <w:t>Dębosza</w:t>
      </w:r>
      <w:proofErr w:type="spellEnd"/>
      <w:r w:rsidR="00D041DA">
        <w:rPr>
          <w:rFonts w:asciiTheme="minorHAnsi" w:eastAsiaTheme="minorEastAsia" w:hAnsi="Calibri" w:cstheme="minorBidi"/>
          <w:color w:val="000000" w:themeColor="dark1"/>
        </w:rPr>
        <w:t xml:space="preserve"> wraz z konferencją naukową i warsztatami.</w:t>
      </w:r>
    </w:p>
    <w:p w:rsidR="003D0264" w:rsidRPr="00D041DA" w:rsidRDefault="00D041DA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>
        <w:rPr>
          <w:rFonts w:asciiTheme="minorHAnsi" w:eastAsiaTheme="minorEastAsia" w:hAnsi="Calibri" w:cstheme="minorBidi"/>
          <w:color w:val="000000" w:themeColor="dark1"/>
        </w:rPr>
        <w:t xml:space="preserve">Projekt powinien zawierać między innymi poniższe zagadnienia: </w:t>
      </w:r>
    </w:p>
    <w:p w:rsidR="00D041DA" w:rsidRDefault="00D041DA" w:rsidP="00D041DA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D041DA">
        <w:rPr>
          <w:rFonts w:asciiTheme="minorHAnsi" w:eastAsiaTheme="minorEastAsia" w:hAnsi="Calibri" w:cstheme="minorBidi"/>
          <w:color w:val="000000" w:themeColor="dark1"/>
        </w:rPr>
        <w:t>Badania nad preferencjami ekologicznymi, dyspersją i genetyką populacyjną chronionych gatunków chrzą</w:t>
      </w:r>
      <w:r>
        <w:rPr>
          <w:rFonts w:asciiTheme="minorHAnsi" w:eastAsiaTheme="minorEastAsia" w:hAnsi="Calibri" w:cstheme="minorBidi"/>
          <w:color w:val="000000" w:themeColor="dark1"/>
        </w:rPr>
        <w:t xml:space="preserve">szczy </w:t>
      </w:r>
      <w:proofErr w:type="spellStart"/>
      <w:r>
        <w:rPr>
          <w:rFonts w:asciiTheme="minorHAnsi" w:eastAsiaTheme="minorEastAsia" w:hAnsi="Calibri" w:cstheme="minorBidi"/>
          <w:color w:val="000000" w:themeColor="dark1"/>
        </w:rPr>
        <w:t>dendrofilnych</w:t>
      </w:r>
      <w:proofErr w:type="spellEnd"/>
      <w:r>
        <w:rPr>
          <w:rFonts w:asciiTheme="minorHAnsi" w:eastAsiaTheme="minorEastAsia" w:hAnsi="Calibri" w:cstheme="minorBidi"/>
          <w:color w:val="000000" w:themeColor="dark1"/>
        </w:rPr>
        <w:t>.</w:t>
      </w:r>
    </w:p>
    <w:p w:rsidR="00D041DA" w:rsidRDefault="00D041DA" w:rsidP="00D041DA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D041DA">
        <w:rPr>
          <w:rFonts w:asciiTheme="minorHAnsi" w:eastAsiaTheme="minorEastAsia" w:hAnsi="Calibri" w:cstheme="minorBidi"/>
          <w:color w:val="000000" w:themeColor="dark1"/>
        </w:rPr>
        <w:t xml:space="preserve">Przetestowanie roli grzybów </w:t>
      </w:r>
      <w:proofErr w:type="spellStart"/>
      <w:r w:rsidRPr="00D041DA">
        <w:rPr>
          <w:rFonts w:asciiTheme="minorHAnsi" w:eastAsiaTheme="minorEastAsia" w:hAnsi="Calibri" w:cstheme="minorBidi"/>
          <w:color w:val="000000" w:themeColor="dark1"/>
        </w:rPr>
        <w:t>saprotroficznych</w:t>
      </w:r>
      <w:proofErr w:type="spellEnd"/>
      <w:r w:rsidRPr="00D041DA">
        <w:rPr>
          <w:rFonts w:asciiTheme="minorHAnsi" w:eastAsiaTheme="minorEastAsia" w:hAnsi="Calibri" w:cstheme="minorBidi"/>
          <w:color w:val="000000" w:themeColor="dark1"/>
        </w:rPr>
        <w:t xml:space="preserve"> w pokarmie larw </w:t>
      </w:r>
      <w:proofErr w:type="spellStart"/>
      <w:r w:rsidRPr="00D041DA">
        <w:rPr>
          <w:rFonts w:asciiTheme="minorHAnsi" w:eastAsiaTheme="minorEastAsia" w:hAnsi="Calibri" w:cstheme="minorBidi"/>
          <w:color w:val="000000" w:themeColor="dark1"/>
        </w:rPr>
        <w:t>pachnicy</w:t>
      </w:r>
      <w:proofErr w:type="spellEnd"/>
      <w:r w:rsidRPr="00D041DA">
        <w:rPr>
          <w:rFonts w:asciiTheme="minorHAnsi" w:eastAsiaTheme="minorEastAsia" w:hAnsi="Calibri" w:cstheme="minorBidi"/>
          <w:color w:val="000000" w:themeColor="dark1"/>
        </w:rPr>
        <w:t xml:space="preserve"> oraz rozwoju </w:t>
      </w:r>
      <w:proofErr w:type="spellStart"/>
      <w:r w:rsidRPr="00D041DA">
        <w:rPr>
          <w:rFonts w:asciiTheme="minorHAnsi" w:eastAsiaTheme="minorEastAsia" w:hAnsi="Calibri" w:cstheme="minorBidi"/>
          <w:color w:val="000000" w:themeColor="dark1"/>
        </w:rPr>
        <w:t>pachnicy</w:t>
      </w:r>
      <w:proofErr w:type="spellEnd"/>
      <w:r w:rsidRPr="00D041DA">
        <w:rPr>
          <w:rFonts w:asciiTheme="minorHAnsi" w:eastAsiaTheme="minorEastAsia" w:hAnsi="Calibri" w:cstheme="minorBidi"/>
          <w:color w:val="000000" w:themeColor="dark1"/>
        </w:rPr>
        <w:t xml:space="preserve"> na różnego rodzaju podłożach zastępczych (badania powiązane z działaniem „Pogotowie </w:t>
      </w:r>
      <w:proofErr w:type="spellStart"/>
      <w:r w:rsidRPr="00D041DA">
        <w:rPr>
          <w:rFonts w:asciiTheme="minorHAnsi" w:eastAsiaTheme="minorEastAsia" w:hAnsi="Calibri" w:cstheme="minorBidi"/>
          <w:color w:val="000000" w:themeColor="dark1"/>
        </w:rPr>
        <w:t>pachnicowe</w:t>
      </w:r>
      <w:proofErr w:type="spellEnd"/>
      <w:r w:rsidRPr="00D041DA">
        <w:rPr>
          <w:rFonts w:asciiTheme="minorHAnsi" w:eastAsiaTheme="minorEastAsia" w:hAnsi="Calibri" w:cstheme="minorBidi"/>
          <w:color w:val="000000" w:themeColor="dark1"/>
        </w:rPr>
        <w:t xml:space="preserve">”). </w:t>
      </w:r>
    </w:p>
    <w:p w:rsidR="006B5DF5" w:rsidRPr="00D041DA" w:rsidRDefault="00D041DA" w:rsidP="00D041DA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D041DA">
        <w:rPr>
          <w:rFonts w:asciiTheme="minorHAnsi" w:eastAsiaTheme="minorEastAsia" w:hAnsi="Calibri" w:cstheme="minorBidi"/>
          <w:color w:val="000000" w:themeColor="dark1"/>
        </w:rPr>
        <w:t xml:space="preserve">Prześledzenie zakresu dyspersji osobników pochodzących z działań ochronnych ex situ </w:t>
      </w:r>
      <w:r>
        <w:rPr>
          <w:rFonts w:asciiTheme="minorHAnsi" w:eastAsiaTheme="minorEastAsia" w:hAnsi="Calibri" w:cstheme="minorBidi"/>
          <w:color w:val="000000" w:themeColor="dark1"/>
        </w:rPr>
        <w:br/>
      </w:r>
      <w:r w:rsidRPr="00D041DA">
        <w:rPr>
          <w:rFonts w:asciiTheme="minorHAnsi" w:eastAsiaTheme="minorEastAsia" w:hAnsi="Calibri" w:cstheme="minorBidi"/>
          <w:color w:val="000000" w:themeColor="dark1"/>
        </w:rPr>
        <w:t>i porównanie ich z wzorcami osobników rozwijających się na stanowiskach naturalnych.</w:t>
      </w:r>
    </w:p>
    <w:p w:rsidR="00D041DA" w:rsidRDefault="00D041DA" w:rsidP="00D041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041DA">
        <w:rPr>
          <w:rFonts w:asciiTheme="minorHAnsi" w:hAnsiTheme="minorHAnsi"/>
        </w:rPr>
        <w:t xml:space="preserve">Dwudniowa konferencja </w:t>
      </w:r>
      <w:r w:rsidRPr="00D041DA">
        <w:rPr>
          <w:rFonts w:asciiTheme="minorHAnsi" w:hAnsiTheme="minorHAnsi"/>
        </w:rPr>
        <w:t>będzie forum dla prezentacji wyników związanych z następującymi zagadnieniami:</w:t>
      </w:r>
    </w:p>
    <w:p w:rsidR="00D041DA" w:rsidRPr="00D041DA" w:rsidRDefault="00D041DA" w:rsidP="00D041D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041DA" w:rsidRPr="00D041DA" w:rsidRDefault="00D041DA" w:rsidP="00D041DA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D041DA">
        <w:rPr>
          <w:rFonts w:asciiTheme="minorHAnsi" w:hAnsiTheme="minorHAnsi"/>
        </w:rPr>
        <w:t xml:space="preserve">Rola drzew i </w:t>
      </w:r>
      <w:proofErr w:type="spellStart"/>
      <w:r w:rsidRPr="00D041DA">
        <w:rPr>
          <w:rFonts w:asciiTheme="minorHAnsi" w:hAnsiTheme="minorHAnsi"/>
        </w:rPr>
        <w:t>zadrzewień</w:t>
      </w:r>
      <w:proofErr w:type="spellEnd"/>
      <w:r w:rsidRPr="00D041DA">
        <w:rPr>
          <w:rFonts w:asciiTheme="minorHAnsi" w:hAnsiTheme="minorHAnsi"/>
        </w:rPr>
        <w:t xml:space="preserve"> w ochronie </w:t>
      </w:r>
      <w:proofErr w:type="spellStart"/>
      <w:r w:rsidRPr="00D041DA">
        <w:rPr>
          <w:rFonts w:asciiTheme="minorHAnsi" w:hAnsiTheme="minorHAnsi"/>
        </w:rPr>
        <w:t>pachnicy</w:t>
      </w:r>
      <w:proofErr w:type="spellEnd"/>
      <w:r w:rsidRPr="00D041DA">
        <w:rPr>
          <w:rFonts w:asciiTheme="minorHAnsi" w:hAnsiTheme="minorHAnsi"/>
        </w:rPr>
        <w:t>, kozioroga i innych owadów chronionych</w:t>
      </w:r>
      <w:r>
        <w:rPr>
          <w:rFonts w:asciiTheme="minorHAnsi" w:hAnsiTheme="minorHAnsi"/>
        </w:rPr>
        <w:t>.</w:t>
      </w:r>
    </w:p>
    <w:p w:rsidR="00D041DA" w:rsidRPr="00D041DA" w:rsidRDefault="00D041DA" w:rsidP="00D041DA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D041DA">
        <w:rPr>
          <w:rFonts w:asciiTheme="minorHAnsi" w:hAnsiTheme="minorHAnsi"/>
        </w:rPr>
        <w:t>Praktyczne aspekty ochrony in situ i ex situ gatunków Natura 2000</w:t>
      </w:r>
      <w:r>
        <w:rPr>
          <w:rFonts w:asciiTheme="minorHAnsi" w:hAnsiTheme="minorHAnsi"/>
        </w:rPr>
        <w:t>.</w:t>
      </w:r>
    </w:p>
    <w:p w:rsidR="00D041DA" w:rsidRPr="00D041DA" w:rsidRDefault="00D041DA" w:rsidP="00D041DA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D041DA">
        <w:rPr>
          <w:rFonts w:asciiTheme="minorHAnsi" w:hAnsiTheme="minorHAnsi"/>
        </w:rPr>
        <w:t xml:space="preserve">Różnorodność biologiczna lasów i </w:t>
      </w:r>
      <w:proofErr w:type="spellStart"/>
      <w:r w:rsidRPr="00D041DA">
        <w:rPr>
          <w:rFonts w:asciiTheme="minorHAnsi" w:hAnsiTheme="minorHAnsi"/>
        </w:rPr>
        <w:t>zadrzewień</w:t>
      </w:r>
      <w:proofErr w:type="spellEnd"/>
      <w:r w:rsidRPr="00D041DA">
        <w:rPr>
          <w:rFonts w:asciiTheme="minorHAnsi" w:hAnsiTheme="minorHAnsi"/>
        </w:rPr>
        <w:t xml:space="preserve"> w aspekcie zmian klimatycznych</w:t>
      </w:r>
      <w:r>
        <w:rPr>
          <w:rFonts w:asciiTheme="minorHAnsi" w:hAnsiTheme="minorHAnsi"/>
        </w:rPr>
        <w:t>.</w:t>
      </w:r>
      <w:bookmarkStart w:id="0" w:name="_GoBack"/>
      <w:bookmarkEnd w:id="0"/>
    </w:p>
    <w:p w:rsidR="00D041DA" w:rsidRDefault="00D041DA" w:rsidP="006B5DF5">
      <w:pPr>
        <w:pStyle w:val="NormalnyWeb"/>
        <w:spacing w:before="0" w:beforeAutospacing="0" w:after="0" w:afterAutospacing="0"/>
        <w:jc w:val="both"/>
      </w:pPr>
    </w:p>
    <w:p w:rsidR="00D041DA" w:rsidRPr="006B5DF5" w:rsidRDefault="00D041DA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w/w </w:t>
      </w:r>
      <w:r w:rsidR="009D4866">
        <w:rPr>
          <w:rFonts w:asciiTheme="minorHAnsi" w:eastAsiaTheme="minorEastAsia" w:hAnsi="Calibri" w:cstheme="minorBidi"/>
          <w:color w:val="000000" w:themeColor="dark1"/>
        </w:rPr>
        <w:t>zadań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 -</w:t>
      </w:r>
      <w:r w:rsidR="003F4595">
        <w:rPr>
          <w:rFonts w:asciiTheme="minorHAnsi" w:eastAsiaTheme="minorEastAsia" w:hAnsi="Calibri" w:cstheme="minorBidi"/>
          <w:color w:val="000000" w:themeColor="dark1"/>
        </w:rPr>
        <w:t xml:space="preserve"> 2018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r.</w:t>
      </w:r>
      <w:r w:rsidR="009D4866">
        <w:rPr>
          <w:rFonts w:asciiTheme="minorHAnsi" w:eastAsiaTheme="minorEastAsia" w:hAnsi="Calibri" w:cstheme="minorBidi"/>
          <w:color w:val="000000" w:themeColor="dark1"/>
        </w:rPr>
        <w:t>- 2020 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5FCB"/>
    <w:multiLevelType w:val="hybridMultilevel"/>
    <w:tmpl w:val="728851FE"/>
    <w:lvl w:ilvl="0" w:tplc="1DFCA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67DF9"/>
    <w:multiLevelType w:val="hybridMultilevel"/>
    <w:tmpl w:val="2058150C"/>
    <w:lvl w:ilvl="0" w:tplc="1DFCA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2B4E8C"/>
    <w:rsid w:val="003D0264"/>
    <w:rsid w:val="003F4595"/>
    <w:rsid w:val="00600B36"/>
    <w:rsid w:val="006B5DF5"/>
    <w:rsid w:val="006D6BC4"/>
    <w:rsid w:val="00867B89"/>
    <w:rsid w:val="009D4866"/>
    <w:rsid w:val="009D5BC4"/>
    <w:rsid w:val="00AE214D"/>
    <w:rsid w:val="00C95D69"/>
    <w:rsid w:val="00CA4F13"/>
    <w:rsid w:val="00D041DA"/>
    <w:rsid w:val="00D8482D"/>
    <w:rsid w:val="00DC432B"/>
    <w:rsid w:val="00E86C8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1D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1D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2016-07-01T12:16:00Z</dcterms:created>
  <dcterms:modified xsi:type="dcterms:W3CDTF">2016-07-29T11:12:00Z</dcterms:modified>
</cp:coreProperties>
</file>